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DE27E" w14:textId="463BDB3C" w:rsidR="003038BA" w:rsidRDefault="00D771F7" w:rsidP="00EC081A">
      <w:pPr>
        <w:pStyle w:val="berschrift1"/>
      </w:pPr>
      <w:r>
        <w:t xml:space="preserve">Projekt: </w:t>
      </w:r>
      <w:r w:rsidR="002C1D19">
        <w:t>Entwicklung eine</w:t>
      </w:r>
      <w:r w:rsidR="006D40B6">
        <w:t>r</w:t>
      </w:r>
      <w:r w:rsidR="002C1D19">
        <w:t xml:space="preserve"> </w:t>
      </w:r>
      <w:proofErr w:type="spellStart"/>
      <w:r w:rsidR="00F92353">
        <w:t>Infsii</w:t>
      </w:r>
      <w:proofErr w:type="spellEnd"/>
      <w:r w:rsidR="00F92353">
        <w:t>-</w:t>
      </w:r>
      <w:r w:rsidR="002C1D19">
        <w:t>Turtle-Code-</w:t>
      </w:r>
      <w:r w:rsidR="006D40B6">
        <w:t>Programmierumgebung</w:t>
      </w:r>
    </w:p>
    <w:p w14:paraId="0156673D" w14:textId="38B874FC" w:rsidR="00CB731F" w:rsidRPr="00CB731F" w:rsidRDefault="00CB731F" w:rsidP="00CB731F">
      <w:pPr>
        <w:pStyle w:val="berschrift1"/>
      </w:pPr>
      <w:r>
        <w:t xml:space="preserve">Entwicklung eines </w:t>
      </w:r>
      <w:r w:rsidR="00ED2091">
        <w:t>Interpreters</w:t>
      </w:r>
    </w:p>
    <w:p w14:paraId="5AA2E4A9" w14:textId="42814A1A" w:rsidR="00725602" w:rsidRDefault="00725602" w:rsidP="00970575"/>
    <w:p w14:paraId="7504AF5E" w14:textId="456EC29B" w:rsidR="0000345C" w:rsidRDefault="0000345C" w:rsidP="00970575">
      <w:r>
        <w:t>Wir wollen in Anlehnung an Eckart Modrows</w:t>
      </w:r>
      <w:r>
        <w:rPr>
          <w:rStyle w:val="Funotenzeichen"/>
        </w:rPr>
        <w:footnoteReference w:id="1"/>
      </w:r>
      <w:r>
        <w:t xml:space="preserve"> Projektvorschlag „LOGO für Arme“ </w:t>
      </w:r>
      <w:r w:rsidR="003416CB">
        <w:t>in Snap!</w:t>
      </w:r>
      <w:r>
        <w:t xml:space="preserve"> </w:t>
      </w:r>
      <w:r w:rsidR="00000BB9">
        <w:t xml:space="preserve">(oder einer anderen aus dem Unterricht bekannten Programmierumgebung) </w:t>
      </w:r>
      <w:r>
        <w:t xml:space="preserve">eine textbasierte Bildbeschreibungssprache </w:t>
      </w:r>
      <w:r w:rsidR="00D00FAE">
        <w:t xml:space="preserve">ähnlich zur Programmiersprache Logo </w:t>
      </w:r>
      <w:r>
        <w:t xml:space="preserve">entwickeln. </w:t>
      </w:r>
      <w:r w:rsidR="00F92353">
        <w:t xml:space="preserve">Wir nennen diese selbst entwickelte Sprache </w:t>
      </w:r>
      <w:proofErr w:type="spellStart"/>
      <w:r w:rsidR="00F92353" w:rsidRPr="00DD3844">
        <w:rPr>
          <w:rFonts w:ascii="Courier New" w:hAnsi="Courier New" w:cs="Courier New"/>
        </w:rPr>
        <w:t>Infsii</w:t>
      </w:r>
      <w:proofErr w:type="spellEnd"/>
      <w:r w:rsidR="00F92353" w:rsidRPr="00DD3844">
        <w:rPr>
          <w:rFonts w:ascii="Courier New" w:hAnsi="Courier New" w:cs="Courier New"/>
        </w:rPr>
        <w:t>-Turtle-Code</w:t>
      </w:r>
      <w:r w:rsidR="00CB731F">
        <w:t>.</w:t>
      </w:r>
    </w:p>
    <w:p w14:paraId="3C2D85F7" w14:textId="03DA63FA" w:rsidR="00ED2091" w:rsidRDefault="00CB731F" w:rsidP="002219D9">
      <w:r>
        <w:t xml:space="preserve">Im Folgenden wird davon ausgegangen, dass das eigentliche Projekt sowie die einzelnen Bestandteile bereits in der Lerngruppe besprochen wurden (vgl. die zugehörigen </w:t>
      </w:r>
      <w:proofErr w:type="spellStart"/>
      <w:r>
        <w:t>Infsii</w:t>
      </w:r>
      <w:proofErr w:type="spellEnd"/>
      <w:r>
        <w:t xml:space="preserve">-Materialien). Wir konzentrieren uns an dieser Stelle auf die schrittweise Entwicklung eines </w:t>
      </w:r>
      <w:r w:rsidR="00ED2091">
        <w:t>Interpreters</w:t>
      </w:r>
      <w:r>
        <w:t>.</w:t>
      </w:r>
      <w:r w:rsidR="002219D9">
        <w:t xml:space="preserve"> </w:t>
      </w:r>
      <w:r w:rsidR="00ED2091">
        <w:t>Dabei wird davon ausgegangen, dass eine andere Gruppe die Implementierung eines</w:t>
      </w:r>
      <w:r w:rsidR="004B32AE">
        <w:t xml:space="preserve"> zugehörigen</w:t>
      </w:r>
      <w:r w:rsidR="00ED2091">
        <w:t xml:space="preserve"> Parsers vornimmt</w:t>
      </w:r>
      <w:r w:rsidR="004B32AE">
        <w:t>.</w:t>
      </w:r>
    </w:p>
    <w:p w14:paraId="2054828B" w14:textId="7D367125" w:rsidR="002219D9" w:rsidRDefault="004B32AE" w:rsidP="004B32AE">
      <w:r>
        <w:t xml:space="preserve">Wir entwickeln unsere </w:t>
      </w:r>
      <w:proofErr w:type="spellStart"/>
      <w:r w:rsidRPr="00B52D13">
        <w:rPr>
          <w:rFonts w:ascii="Courier New" w:hAnsi="Courier New" w:cs="Courier New"/>
        </w:rPr>
        <w:t>Infsii</w:t>
      </w:r>
      <w:proofErr w:type="spellEnd"/>
      <w:r w:rsidRPr="00B52D13">
        <w:rPr>
          <w:rFonts w:ascii="Courier New" w:hAnsi="Courier New" w:cs="Courier New"/>
        </w:rPr>
        <w:t>-Turtle-Code</w:t>
      </w:r>
      <w:r>
        <w:t xml:space="preserve">-Programmierumgebung mithilfe von Snap! oder einer anderen aus dem Unterricht bekannten Programmiersprache. Das bedeutet, dass unser Turtle-Code-Interpreter den </w:t>
      </w:r>
      <w:proofErr w:type="spellStart"/>
      <w:r>
        <w:t>Infsii</w:t>
      </w:r>
      <w:proofErr w:type="spellEnd"/>
      <w:r>
        <w:t xml:space="preserve">-Turtle-Code in diese Programmiersprache übersetzen muss, der darin enthaltene Interpreter übernimmt dann die weitere Ausführung. Dabei kann der Turtle-Code-Interpreter davon ausgehen, dass der Parser syntaktisch falsche Eingaben erkannt hat und nur zur Sprache gehörende Ausdrücke weitergegeben wurden. Wenn Sie sich auf eine konkrete Sprachdefinition geeinigt haben und von syntaktisch korrekten Ausdrücken ausgehen, können Sie eigenständig mit der Entwicklung eines Interpreters beginnen. Unter Umständen ist dabei eine Modellierung mit einem geeigneten Automatenmodell (z.B. einem </w:t>
      </w:r>
      <w:proofErr w:type="spellStart"/>
      <w:r>
        <w:t>Mealy</w:t>
      </w:r>
      <w:proofErr w:type="spellEnd"/>
      <w:r>
        <w:t>-Automaten) hilfreich. Alternativ können Sie sich an den folgenden Beispielen orientieren und diese jederzeit an Ihre eigene Sprachdefinition anpassen und gegebenenfalls erweitern</w:t>
      </w:r>
      <w:r w:rsidR="002219D9">
        <w:t xml:space="preserve"> </w:t>
      </w:r>
    </w:p>
    <w:p w14:paraId="6520D42D" w14:textId="77777777" w:rsidR="002219D9" w:rsidRDefault="002219D9" w:rsidP="002219D9"/>
    <w:p w14:paraId="3580EC0F" w14:textId="711099D9" w:rsidR="00053BD8" w:rsidRDefault="00053BD8" w:rsidP="00053BD8">
      <w:pPr>
        <w:pStyle w:val="berschrift5"/>
      </w:pPr>
      <w:r>
        <w:t>Sprachdefinition:</w:t>
      </w:r>
    </w:p>
    <w:p w14:paraId="62EF21C7" w14:textId="00E562BB" w:rsidR="007A448B" w:rsidRDefault="002219D9" w:rsidP="00CB731F">
      <w:r>
        <w:t>Wir gehen im Folgenden</w:t>
      </w:r>
      <w:r w:rsidR="00CB731F">
        <w:t xml:space="preserve"> von folgender Sprachdefinition aus:</w:t>
      </w:r>
    </w:p>
    <w:tbl>
      <w:tblPr>
        <w:tblStyle w:val="Gitternetztabelle4Akzent1"/>
        <w:tblW w:w="0" w:type="auto"/>
        <w:tblLook w:val="0420" w:firstRow="1" w:lastRow="0" w:firstColumn="0" w:lastColumn="0" w:noHBand="0" w:noVBand="1"/>
      </w:tblPr>
      <w:tblGrid>
        <w:gridCol w:w="2263"/>
        <w:gridCol w:w="6761"/>
      </w:tblGrid>
      <w:tr w:rsidR="00862C3D" w:rsidRPr="003F5E3B" w14:paraId="6B59EE93" w14:textId="77777777" w:rsidTr="00862C3D">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176E908B" w14:textId="5CACAEA5" w:rsidR="00862C3D" w:rsidRPr="003F5E3B" w:rsidRDefault="00862C3D" w:rsidP="005A6512">
            <w:pPr>
              <w:rPr>
                <w:b w:val="0"/>
                <w:bCs w:val="0"/>
              </w:rPr>
            </w:pPr>
            <w:r>
              <w:br w:type="page"/>
              <w:t>Befehl</w:t>
            </w:r>
          </w:p>
        </w:tc>
        <w:tc>
          <w:tcPr>
            <w:tcW w:w="6761" w:type="dxa"/>
            <w:shd w:val="clear" w:color="auto" w:fill="4E6B9E"/>
          </w:tcPr>
          <w:p w14:paraId="65B1A6D4" w14:textId="77777777" w:rsidR="00862C3D" w:rsidRPr="003F5E3B" w:rsidRDefault="00862C3D" w:rsidP="005A6512">
            <w:pPr>
              <w:rPr>
                <w:b w:val="0"/>
                <w:bCs w:val="0"/>
              </w:rPr>
            </w:pPr>
            <w:r w:rsidRPr="003F5E3B">
              <w:t>Bedeutung</w:t>
            </w:r>
          </w:p>
        </w:tc>
      </w:tr>
      <w:tr w:rsidR="00862C3D" w:rsidRPr="003179DB" w14:paraId="5429CCB1"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4227C41" w14:textId="7E2E5193" w:rsidR="00862C3D" w:rsidRPr="00DD3844" w:rsidRDefault="00862C3D" w:rsidP="005A6512">
            <w:pPr>
              <w:rPr>
                <w:rFonts w:ascii="Courier New" w:hAnsi="Courier New" w:cs="Courier New"/>
              </w:rPr>
            </w:pPr>
            <w:r w:rsidRPr="00DD3844">
              <w:rPr>
                <w:rFonts w:ascii="Courier New" w:hAnsi="Courier New" w:cs="Courier New"/>
              </w:rPr>
              <w:t>F(x)</w:t>
            </w:r>
          </w:p>
        </w:tc>
        <w:tc>
          <w:tcPr>
            <w:tcW w:w="6761" w:type="dxa"/>
            <w:vAlign w:val="center"/>
          </w:tcPr>
          <w:p w14:paraId="0AA76DBE" w14:textId="4B61E549" w:rsidR="00862C3D" w:rsidRPr="003179DB" w:rsidRDefault="00862C3D" w:rsidP="005A6512">
            <w:r>
              <w:t xml:space="preserve">Die Turtle bewegt sich um </w:t>
            </w:r>
            <w:r w:rsidRPr="00082363">
              <w:rPr>
                <w:rFonts w:ascii="Courier New" w:hAnsi="Courier New" w:cs="Courier New"/>
              </w:rPr>
              <w:t>x</w:t>
            </w:r>
            <w:r>
              <w:t xml:space="preserve"> Schritte nach vorne (</w:t>
            </w:r>
            <w:r w:rsidRPr="00862C3D">
              <w:rPr>
                <w:b/>
                <w:bCs/>
              </w:rPr>
              <w:t>F</w:t>
            </w:r>
            <w:r>
              <w:t>orward).</w:t>
            </w:r>
          </w:p>
        </w:tc>
      </w:tr>
      <w:tr w:rsidR="00862C3D" w14:paraId="1135CFA0" w14:textId="77777777" w:rsidTr="00862C3D">
        <w:tc>
          <w:tcPr>
            <w:tcW w:w="2263" w:type="dxa"/>
            <w:vAlign w:val="center"/>
          </w:tcPr>
          <w:p w14:paraId="629E84C1" w14:textId="7E8CB204" w:rsidR="00862C3D" w:rsidRPr="00DD3844" w:rsidRDefault="00862C3D" w:rsidP="005A6512">
            <w:pPr>
              <w:rPr>
                <w:rFonts w:ascii="Courier New" w:hAnsi="Courier New" w:cs="Courier New"/>
              </w:rPr>
            </w:pPr>
            <w:r w:rsidRPr="00DD3844">
              <w:rPr>
                <w:rFonts w:ascii="Courier New" w:hAnsi="Courier New" w:cs="Courier New"/>
              </w:rPr>
              <w:t>U</w:t>
            </w:r>
          </w:p>
        </w:tc>
        <w:tc>
          <w:tcPr>
            <w:tcW w:w="6761" w:type="dxa"/>
            <w:vAlign w:val="center"/>
          </w:tcPr>
          <w:p w14:paraId="22682A91" w14:textId="4629C470" w:rsidR="00862C3D" w:rsidRDefault="00862C3D" w:rsidP="005A6512">
            <w:r>
              <w:t>Der Stift wird deaktiviert (</w:t>
            </w:r>
            <w:r w:rsidRPr="00862C3D">
              <w:rPr>
                <w:b/>
                <w:bCs/>
              </w:rPr>
              <w:t>U</w:t>
            </w:r>
            <w:r>
              <w:t>p).</w:t>
            </w:r>
          </w:p>
        </w:tc>
      </w:tr>
      <w:tr w:rsidR="00862C3D" w14:paraId="674A2684"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586AE386" w14:textId="6C01F57E" w:rsidR="00862C3D" w:rsidRPr="00DD3844" w:rsidRDefault="00862C3D" w:rsidP="00862C3D">
            <w:pPr>
              <w:rPr>
                <w:rFonts w:ascii="Courier New" w:hAnsi="Courier New" w:cs="Courier New"/>
              </w:rPr>
            </w:pPr>
            <w:r w:rsidRPr="00DD3844">
              <w:rPr>
                <w:rFonts w:ascii="Courier New" w:hAnsi="Courier New" w:cs="Courier New"/>
              </w:rPr>
              <w:t>D</w:t>
            </w:r>
          </w:p>
        </w:tc>
        <w:tc>
          <w:tcPr>
            <w:tcW w:w="6761" w:type="dxa"/>
            <w:vAlign w:val="center"/>
          </w:tcPr>
          <w:p w14:paraId="0B30B987" w14:textId="0CCD9715" w:rsidR="00862C3D" w:rsidRDefault="00862C3D" w:rsidP="005A6512">
            <w:r>
              <w:t>Der Stift wird aktiviert (</w:t>
            </w:r>
            <w:r w:rsidRPr="00862C3D">
              <w:rPr>
                <w:b/>
                <w:bCs/>
              </w:rPr>
              <w:t>D</w:t>
            </w:r>
            <w:r>
              <w:t>own).</w:t>
            </w:r>
          </w:p>
        </w:tc>
      </w:tr>
      <w:tr w:rsidR="00862C3D" w14:paraId="2874F765" w14:textId="77777777" w:rsidTr="00862C3D">
        <w:tc>
          <w:tcPr>
            <w:tcW w:w="2263" w:type="dxa"/>
            <w:vAlign w:val="center"/>
          </w:tcPr>
          <w:p w14:paraId="22B471D1" w14:textId="1DD049ED" w:rsidR="00862C3D" w:rsidRPr="00DD3844" w:rsidRDefault="00862C3D" w:rsidP="00862C3D">
            <w:pPr>
              <w:rPr>
                <w:rFonts w:ascii="Courier New" w:hAnsi="Courier New" w:cs="Courier New"/>
              </w:rPr>
            </w:pPr>
            <w:r w:rsidRPr="00DD3844">
              <w:rPr>
                <w:rFonts w:ascii="Courier New" w:hAnsi="Courier New" w:cs="Courier New"/>
              </w:rPr>
              <w:t>T(x)</w:t>
            </w:r>
          </w:p>
        </w:tc>
        <w:tc>
          <w:tcPr>
            <w:tcW w:w="6761" w:type="dxa"/>
            <w:vAlign w:val="center"/>
          </w:tcPr>
          <w:p w14:paraId="7C677809" w14:textId="695CAB56" w:rsidR="00862C3D" w:rsidRDefault="00862C3D" w:rsidP="00545A0C">
            <w:pPr>
              <w:keepNext/>
            </w:pPr>
            <w:r>
              <w:t xml:space="preserve">Die Turtle dreht sich um den Winkel </w:t>
            </w:r>
            <w:r w:rsidRPr="00082363">
              <w:rPr>
                <w:rFonts w:ascii="Courier New" w:hAnsi="Courier New" w:cs="Courier New"/>
              </w:rPr>
              <w:t xml:space="preserve">x </w:t>
            </w:r>
            <w:r>
              <w:t>im Uhrzeigersinn nach rechts (</w:t>
            </w:r>
            <w:r w:rsidRPr="00862C3D">
              <w:rPr>
                <w:b/>
                <w:bCs/>
              </w:rPr>
              <w:t>T</w:t>
            </w:r>
            <w:r>
              <w:t>urn).</w:t>
            </w:r>
          </w:p>
        </w:tc>
      </w:tr>
    </w:tbl>
    <w:p w14:paraId="0A92464C" w14:textId="7739884B" w:rsidR="00CB731F" w:rsidRDefault="00545A0C" w:rsidP="00415CB9">
      <w:pPr>
        <w:pStyle w:val="Beschriftung"/>
        <w:jc w:val="center"/>
      </w:pPr>
      <w:bookmarkStart w:id="0" w:name="_Ref37911206"/>
      <w:r>
        <w:t xml:space="preserve">Tabelle </w:t>
      </w:r>
      <w:r w:rsidR="00DD1198">
        <w:fldChar w:fldCharType="begin"/>
      </w:r>
      <w:r w:rsidR="00DD1198">
        <w:instrText xml:space="preserve"> SEQ Tabelle \* ARABIC </w:instrText>
      </w:r>
      <w:r w:rsidR="00DD1198">
        <w:fldChar w:fldCharType="separate"/>
      </w:r>
      <w:r w:rsidR="009747A3">
        <w:rPr>
          <w:noProof/>
        </w:rPr>
        <w:t>1</w:t>
      </w:r>
      <w:r w:rsidR="00DD1198">
        <w:rPr>
          <w:noProof/>
        </w:rPr>
        <w:fldChar w:fldCharType="end"/>
      </w:r>
      <w:bookmarkEnd w:id="0"/>
      <w:r>
        <w:t>: Erste Version einer Turtle-Sprach</w:t>
      </w:r>
      <w:r w:rsidR="00415CB9">
        <w:t>e</w:t>
      </w:r>
    </w:p>
    <w:p w14:paraId="70B6D38E" w14:textId="6C1A030E" w:rsidR="00C80680" w:rsidRPr="003343D3" w:rsidRDefault="00C80680" w:rsidP="00053BD8">
      <w:pPr>
        <w:pStyle w:val="berschrift7"/>
        <w:rPr>
          <w:rStyle w:val="IntensiveHervorhebung"/>
          <w:rFonts w:asciiTheme="minorHAnsi" w:hAnsiTheme="minorHAnsi" w:cstheme="minorHAnsi"/>
        </w:rPr>
      </w:pPr>
      <w:r w:rsidRPr="003343D3">
        <w:rPr>
          <w:rStyle w:val="IntensiveHervorhebung"/>
          <w:rFonts w:asciiTheme="minorHAnsi" w:hAnsiTheme="minorHAnsi" w:cstheme="minorHAnsi"/>
        </w:rPr>
        <w:lastRenderedPageBreak/>
        <w:t>Aufgaben:</w:t>
      </w:r>
    </w:p>
    <w:p w14:paraId="3CF42786" w14:textId="1E6EE118" w:rsidR="00C80680" w:rsidRDefault="00C52360" w:rsidP="00C80680">
      <w:pPr>
        <w:pStyle w:val="Listenabsatz"/>
        <w:numPr>
          <w:ilvl w:val="0"/>
          <w:numId w:val="39"/>
        </w:numPr>
      </w:pPr>
      <w:r>
        <w:t>Geben</w:t>
      </w:r>
      <w:r w:rsidR="00C80680">
        <w:t xml:space="preserve"> Sie</w:t>
      </w:r>
      <w:r>
        <w:t xml:space="preserve"> an</w:t>
      </w:r>
      <w:r w:rsidR="00C80680">
        <w:t xml:space="preserve">, </w:t>
      </w:r>
      <w:r>
        <w:t>welche Ausgabe durch die</w:t>
      </w:r>
      <w:r w:rsidR="00C80680">
        <w:t xml:space="preserve"> </w:t>
      </w:r>
      <w:r>
        <w:t>Befehlskette</w:t>
      </w:r>
      <w:r w:rsidR="00C80680">
        <w:t xml:space="preserve"> </w:t>
      </w:r>
      <w:proofErr w:type="gramStart"/>
      <w:r>
        <w:rPr>
          <w:rFonts w:ascii="Courier New" w:hAnsi="Courier New" w:cs="Courier New"/>
        </w:rPr>
        <w:t>DF</w:t>
      </w:r>
      <w:r w:rsidR="00C80680" w:rsidRPr="00C80680">
        <w:rPr>
          <w:rFonts w:ascii="Courier New" w:hAnsi="Courier New" w:cs="Courier New"/>
        </w:rPr>
        <w:t>(</w:t>
      </w:r>
      <w:proofErr w:type="gramEnd"/>
      <w:r w:rsidR="00C80680" w:rsidRPr="00C80680">
        <w:rPr>
          <w:rFonts w:ascii="Courier New" w:hAnsi="Courier New" w:cs="Courier New"/>
        </w:rPr>
        <w:t>20)U</w:t>
      </w:r>
      <w:r>
        <w:rPr>
          <w:rFonts w:ascii="Courier New" w:hAnsi="Courier New" w:cs="Courier New"/>
        </w:rPr>
        <w:t>F(20)</w:t>
      </w:r>
      <w:r w:rsidR="00C80680" w:rsidRPr="00C80680">
        <w:rPr>
          <w:rFonts w:ascii="Courier New" w:hAnsi="Courier New" w:cs="Courier New"/>
        </w:rPr>
        <w:t>DT(</w:t>
      </w:r>
      <w:r>
        <w:rPr>
          <w:rFonts w:ascii="Courier New" w:hAnsi="Courier New" w:cs="Courier New"/>
        </w:rPr>
        <w:t>90</w:t>
      </w:r>
      <w:r w:rsidR="00C80680" w:rsidRPr="00C80680">
        <w:rPr>
          <w:rFonts w:ascii="Courier New" w:hAnsi="Courier New" w:cs="Courier New"/>
        </w:rPr>
        <w:t>)F(22)</w:t>
      </w:r>
      <w:r w:rsidR="00C80680">
        <w:t xml:space="preserve"> </w:t>
      </w:r>
      <w:r>
        <w:t>erzeugt wird.</w:t>
      </w:r>
      <w:r w:rsidR="00D11F3E">
        <w:t xml:space="preserve"> </w:t>
      </w:r>
    </w:p>
    <w:p w14:paraId="42B0E699" w14:textId="1EBE1DCD" w:rsidR="002219D9" w:rsidRPr="00D11F3E" w:rsidRDefault="00C52360" w:rsidP="00B41D4C">
      <w:pPr>
        <w:pStyle w:val="Listenabsatz"/>
        <w:numPr>
          <w:ilvl w:val="0"/>
          <w:numId w:val="39"/>
        </w:numPr>
        <w:spacing w:after="160" w:line="259" w:lineRule="auto"/>
        <w:rPr>
          <w:rFonts w:asciiTheme="majorHAnsi" w:eastAsiaTheme="majorEastAsia" w:hAnsiTheme="majorHAnsi" w:cstheme="majorBidi"/>
          <w:color w:val="1F3763" w:themeColor="accent1" w:themeShade="7F"/>
        </w:rPr>
      </w:pPr>
      <w:r>
        <w:t>Geben Sie eine Befehlskette zur Erzeugung eines gleichseitigen Dreiecks an.</w:t>
      </w:r>
    </w:p>
    <w:p w14:paraId="7E8A1145" w14:textId="0E15F889" w:rsidR="00D11F3E" w:rsidRPr="00D11F3E" w:rsidRDefault="00D11F3E" w:rsidP="00B41D4C">
      <w:pPr>
        <w:pStyle w:val="Listenabsatz"/>
        <w:numPr>
          <w:ilvl w:val="0"/>
          <w:numId w:val="39"/>
        </w:numPr>
        <w:spacing w:after="160" w:line="259" w:lineRule="auto"/>
        <w:rPr>
          <w:rFonts w:asciiTheme="majorHAnsi" w:eastAsiaTheme="majorEastAsia" w:hAnsiTheme="majorHAnsi" w:cstheme="majorBidi"/>
          <w:color w:val="1F3763" w:themeColor="accent1" w:themeShade="7F"/>
        </w:rPr>
      </w:pPr>
      <w:r>
        <w:t xml:space="preserve">Übersetzen Sie die Beispielbefehlskette aus Aufgabenteil a) in ein </w:t>
      </w:r>
      <w:proofErr w:type="gramStart"/>
      <w:r>
        <w:t>Snap!-</w:t>
      </w:r>
      <w:proofErr w:type="gramEnd"/>
      <w:r>
        <w:t>Program</w:t>
      </w:r>
      <w:r w:rsidR="007D1A8A">
        <w:t>m oder eine andere aus dem Unterricht bekannte Programmiersprache</w:t>
      </w:r>
      <w:r w:rsidR="007D1A8A">
        <w:rPr>
          <w:rStyle w:val="Funotenzeichen"/>
        </w:rPr>
        <w:footnoteReference w:id="2"/>
      </w:r>
      <w:r w:rsidR="007D1A8A">
        <w:t xml:space="preserve">. </w:t>
      </w:r>
    </w:p>
    <w:p w14:paraId="0D420B1D" w14:textId="1C13B9D5" w:rsidR="00D11F3E" w:rsidRPr="00D11F3E" w:rsidRDefault="00D11F3E" w:rsidP="00B41D4C">
      <w:pPr>
        <w:pStyle w:val="Listenabsatz"/>
        <w:numPr>
          <w:ilvl w:val="0"/>
          <w:numId w:val="39"/>
        </w:numPr>
        <w:spacing w:after="160" w:line="259" w:lineRule="auto"/>
        <w:rPr>
          <w:rFonts w:asciiTheme="majorHAnsi" w:eastAsiaTheme="majorEastAsia" w:hAnsiTheme="majorHAnsi" w:cstheme="majorBidi"/>
          <w:color w:val="1F3763" w:themeColor="accent1" w:themeShade="7F"/>
        </w:rPr>
      </w:pPr>
      <w:r>
        <w:t>In</w:t>
      </w:r>
      <w:r w:rsidR="00CB18F6">
        <w:t xml:space="preserve"> </w:t>
      </w:r>
      <w:r w:rsidR="00CB18F6">
        <w:fldChar w:fldCharType="begin"/>
      </w:r>
      <w:r w:rsidR="00CB18F6">
        <w:instrText xml:space="preserve"> REF _Ref41278883 \h </w:instrText>
      </w:r>
      <w:r w:rsidR="00CB18F6">
        <w:fldChar w:fldCharType="separate"/>
      </w:r>
      <w:r w:rsidR="00CB18F6">
        <w:t xml:space="preserve">Abbildung </w:t>
      </w:r>
      <w:r w:rsidR="00CB18F6">
        <w:rPr>
          <w:noProof/>
        </w:rPr>
        <w:t>1</w:t>
      </w:r>
      <w:r w:rsidR="00CB18F6">
        <w:fldChar w:fldCharType="end"/>
      </w:r>
      <w:r>
        <w:t xml:space="preserve"> ist ein (vereinfachter) Übergangsgraph eines </w:t>
      </w:r>
      <w:proofErr w:type="spellStart"/>
      <w:r>
        <w:t>Mealy</w:t>
      </w:r>
      <w:proofErr w:type="spellEnd"/>
      <w:r>
        <w:t xml:space="preserve">-Automaten zur Modellierung des Interpreters angegeben. Dabei steht </w:t>
      </w:r>
      <w:r w:rsidRPr="0030714B">
        <w:rPr>
          <w:rFonts w:ascii="Courier New" w:hAnsi="Courier New" w:cs="Courier New"/>
        </w:rPr>
        <w:t>z</w:t>
      </w:r>
      <w:r>
        <w:t xml:space="preserve"> für eine beliebige Ziffer und </w:t>
      </w:r>
      <w:r w:rsidRPr="0030714B">
        <w:rPr>
          <w:rFonts w:ascii="Courier New" w:hAnsi="Courier New" w:cs="Courier New"/>
        </w:rPr>
        <w:t>zahl</w:t>
      </w:r>
      <w:r>
        <w:t xml:space="preserve"> für eine Variable. Außerdem wurden die stets aufeinanderfolgenden Eingabezeichen </w:t>
      </w:r>
      <w:r w:rsidRPr="0030714B">
        <w:rPr>
          <w:rFonts w:ascii="Courier New" w:hAnsi="Courier New" w:cs="Courier New"/>
        </w:rPr>
        <w:t>F</w:t>
      </w:r>
      <w:r>
        <w:t xml:space="preserve"> und </w:t>
      </w:r>
      <w:proofErr w:type="gramStart"/>
      <w:r w:rsidRPr="0030714B">
        <w:rPr>
          <w:rFonts w:ascii="Courier New" w:hAnsi="Courier New" w:cs="Courier New"/>
        </w:rPr>
        <w:t>(</w:t>
      </w:r>
      <w:r>
        <w:t xml:space="preserve"> bzw.</w:t>
      </w:r>
      <w:proofErr w:type="gramEnd"/>
      <w:r>
        <w:t xml:space="preserve"> </w:t>
      </w:r>
      <w:r w:rsidRPr="0030714B">
        <w:rPr>
          <w:rFonts w:ascii="Courier New" w:hAnsi="Courier New" w:cs="Courier New"/>
        </w:rPr>
        <w:t>T</w:t>
      </w:r>
      <w:r>
        <w:t xml:space="preserve"> und </w:t>
      </w:r>
      <w:r w:rsidRPr="0030714B">
        <w:rPr>
          <w:rFonts w:ascii="Courier New" w:hAnsi="Courier New" w:cs="Courier New"/>
        </w:rPr>
        <w:t>(</w:t>
      </w:r>
      <w:r>
        <w:t xml:space="preserve"> zusammengefasst. Interpretieren Sie den Graphen. </w:t>
      </w:r>
      <w:r w:rsidR="0030714B">
        <w:t xml:space="preserve">Erläutern Sie dabei insbesondere die Bedeutung der Variablen </w:t>
      </w:r>
      <w:r w:rsidR="0030714B" w:rsidRPr="0030714B">
        <w:rPr>
          <w:rFonts w:ascii="Courier New" w:hAnsi="Courier New" w:cs="Courier New"/>
        </w:rPr>
        <w:t>zahl</w:t>
      </w:r>
      <w:r w:rsidR="0030714B">
        <w:t>.</w:t>
      </w:r>
    </w:p>
    <w:p w14:paraId="657BC67F" w14:textId="77777777" w:rsidR="00CB18F6" w:rsidRDefault="00CB18F6" w:rsidP="00CB18F6">
      <w:pPr>
        <w:keepNext/>
        <w:spacing w:after="160" w:line="259" w:lineRule="auto"/>
      </w:pPr>
      <w:r>
        <w:rPr>
          <w:rFonts w:asciiTheme="majorHAnsi" w:eastAsiaTheme="majorEastAsia" w:hAnsiTheme="majorHAnsi" w:cstheme="majorBidi"/>
          <w:noProof/>
          <w:color w:val="1F3763" w:themeColor="accent1" w:themeShade="7F"/>
        </w:rPr>
        <w:drawing>
          <wp:inline distT="0" distB="0" distL="0" distR="0" wp14:anchorId="1CC675BC" wp14:editId="10992243">
            <wp:extent cx="6015263" cy="36195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urtle_Interpreter.png"/>
                    <pic:cNvPicPr/>
                  </pic:nvPicPr>
                  <pic:blipFill rotWithShape="1">
                    <a:blip r:embed="rId8" cstate="print">
                      <a:extLst>
                        <a:ext uri="{28A0092B-C50C-407E-A947-70E740481C1C}">
                          <a14:useLocalDpi xmlns:a14="http://schemas.microsoft.com/office/drawing/2010/main" val="0"/>
                        </a:ext>
                      </a:extLst>
                    </a:blip>
                    <a:srcRect r="11640" b="5480"/>
                    <a:stretch/>
                  </pic:blipFill>
                  <pic:spPr bwMode="auto">
                    <a:xfrm>
                      <a:off x="0" y="0"/>
                      <a:ext cx="6063841" cy="3648731"/>
                    </a:xfrm>
                    <a:prstGeom prst="rect">
                      <a:avLst/>
                    </a:prstGeom>
                    <a:ln>
                      <a:noFill/>
                    </a:ln>
                    <a:extLst>
                      <a:ext uri="{53640926-AAD7-44D8-BBD7-CCE9431645EC}">
                        <a14:shadowObscured xmlns:a14="http://schemas.microsoft.com/office/drawing/2010/main"/>
                      </a:ext>
                    </a:extLst>
                  </pic:spPr>
                </pic:pic>
              </a:graphicData>
            </a:graphic>
          </wp:inline>
        </w:drawing>
      </w:r>
    </w:p>
    <w:p w14:paraId="78BDDD18" w14:textId="0EFE5104" w:rsidR="00D11F3E" w:rsidRPr="00D11F3E" w:rsidRDefault="00CB18F6" w:rsidP="00CB18F6">
      <w:pPr>
        <w:pStyle w:val="Beschriftung"/>
        <w:jc w:val="center"/>
        <w:rPr>
          <w:rFonts w:asciiTheme="majorHAnsi" w:eastAsiaTheme="majorEastAsia" w:hAnsiTheme="majorHAnsi" w:cstheme="majorBidi"/>
          <w:color w:val="1F3763" w:themeColor="accent1" w:themeShade="7F"/>
        </w:rPr>
      </w:pPr>
      <w:bookmarkStart w:id="1" w:name="_Ref41278883"/>
      <w:r>
        <w:t xml:space="preserve">Abbildung </w:t>
      </w:r>
      <w:r w:rsidR="00DD1198">
        <w:fldChar w:fldCharType="begin"/>
      </w:r>
      <w:r w:rsidR="00DD1198">
        <w:instrText xml:space="preserve"> SEQ Abbildung \* ARABIC </w:instrText>
      </w:r>
      <w:r w:rsidR="00DD1198">
        <w:fldChar w:fldCharType="separate"/>
      </w:r>
      <w:r>
        <w:rPr>
          <w:noProof/>
        </w:rPr>
        <w:t>1</w:t>
      </w:r>
      <w:r w:rsidR="00DD1198">
        <w:rPr>
          <w:noProof/>
        </w:rPr>
        <w:fldChar w:fldCharType="end"/>
      </w:r>
      <w:bookmarkEnd w:id="1"/>
      <w:r>
        <w:t xml:space="preserve">: Übergangsgraph eines </w:t>
      </w:r>
      <w:proofErr w:type="spellStart"/>
      <w:r>
        <w:t>Mealy</w:t>
      </w:r>
      <w:proofErr w:type="spellEnd"/>
      <w:r>
        <w:t>-Automaten zur Modellierung eines Interpreters</w:t>
      </w:r>
    </w:p>
    <w:p w14:paraId="38600013" w14:textId="253832DF" w:rsidR="00752D75" w:rsidRPr="002A157D" w:rsidRDefault="0030714B" w:rsidP="00752D75">
      <w:pPr>
        <w:pStyle w:val="Listenabsatz"/>
        <w:numPr>
          <w:ilvl w:val="0"/>
          <w:numId w:val="39"/>
        </w:numPr>
      </w:pPr>
      <w:r>
        <w:t xml:space="preserve">Implementieren Sie ausgehend vom Übergangsgraphen in </w:t>
      </w:r>
      <w:r>
        <w:fldChar w:fldCharType="begin"/>
      </w:r>
      <w:r>
        <w:instrText xml:space="preserve"> REF _Ref41278883 \h </w:instrText>
      </w:r>
      <w:r w:rsidR="006B7FA8">
        <w:instrText xml:space="preserve"> \* MERGEFORMAT </w:instrText>
      </w:r>
      <w:r>
        <w:fldChar w:fldCharType="separate"/>
      </w:r>
      <w:r>
        <w:t xml:space="preserve">Abbildung </w:t>
      </w:r>
      <w:r>
        <w:rPr>
          <w:noProof/>
        </w:rPr>
        <w:t>1</w:t>
      </w:r>
      <w:r>
        <w:fldChar w:fldCharType="end"/>
      </w:r>
      <w:r>
        <w:t xml:space="preserve"> einen Interpreter. </w:t>
      </w:r>
      <w:r w:rsidR="00D61C93">
        <w:t>Sie können sich dabei am „rezeptartigen Vorgehen“ aus dem Material „</w:t>
      </w:r>
      <w:proofErr w:type="spellStart"/>
      <w:r w:rsidR="00D61C93">
        <w:t>Implementierung_Automat</w:t>
      </w:r>
      <w:proofErr w:type="spellEnd"/>
      <w:r w:rsidR="00D61C93">
        <w:t>“ orientieren:</w:t>
      </w:r>
    </w:p>
    <w:p w14:paraId="55EF9837"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einzelnen Zustände werden durch eine ganzzahlige Variable </w:t>
      </w:r>
      <w:r w:rsidRPr="00D9210A">
        <w:rPr>
          <w:rFonts w:ascii="Courier New" w:hAnsi="Courier New" w:cs="Courier New"/>
        </w:rPr>
        <w:t>zustand</w:t>
      </w:r>
      <w:r>
        <w:t xml:space="preserve"> kodiert. Diese hat zu Beginn den Wert </w:t>
      </w:r>
      <w:r w:rsidRPr="00D9210A">
        <w:rPr>
          <w:rFonts w:ascii="Courier New" w:hAnsi="Courier New" w:cs="Courier New"/>
        </w:rPr>
        <w:t>zustand=0</w:t>
      </w:r>
      <w:r>
        <w:t>.</w:t>
      </w:r>
    </w:p>
    <w:p w14:paraId="63AF627A"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Eingabe wird mithilfe einer Schleife vollständig durchlaufen. </w:t>
      </w:r>
    </w:p>
    <w:p w14:paraId="72934187" w14:textId="2FAAC077" w:rsidR="00752D75" w:rsidRDefault="00752D75" w:rsidP="00D61C93">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Abhängig vom aktuellen Zustand und dem aktuellen Eingabezeichen wird </w:t>
      </w:r>
      <w:r w:rsidR="00D61C93">
        <w:t xml:space="preserve">mittels einer geschachtelten Verzweigung </w:t>
      </w:r>
      <w:r>
        <w:t>der Folgezustand berechnet.</w:t>
      </w:r>
      <w:r w:rsidR="00D61C93">
        <w:t xml:space="preserve"> Außerdem erfolgt möglicherweise eine Ausgabe/Aktion.</w:t>
      </w:r>
      <w:r>
        <w:t xml:space="preserve"> </w:t>
      </w:r>
    </w:p>
    <w:p w14:paraId="6FE1096A" w14:textId="060DB518" w:rsidR="009A4C26" w:rsidRDefault="009F0A1D" w:rsidP="009F0A1D">
      <w:pPr>
        <w:pStyle w:val="berschrift3"/>
      </w:pPr>
      <w:r>
        <w:lastRenderedPageBreak/>
        <w:t>Mögliche Erweiterungen der Sprachdefinition</w:t>
      </w:r>
    </w:p>
    <w:p w14:paraId="337C1709" w14:textId="77FCD79B" w:rsidR="009F0A1D" w:rsidRDefault="009F0A1D" w:rsidP="00970575">
      <w:r>
        <w:t xml:space="preserve">Die </w:t>
      </w:r>
      <w:proofErr w:type="spellStart"/>
      <w:r>
        <w:t>Infsii</w:t>
      </w:r>
      <w:proofErr w:type="spellEnd"/>
      <w:r>
        <w:t xml:space="preserve">-Turtle hat zunächst nur wenige Befehle. In der folgenden Tabelle werden weitere mögliche Befehle vorgestellt. Diese Liste ist keineswegs vollständig und kann um </w:t>
      </w:r>
      <w:r w:rsidR="00996F81">
        <w:t>eigene</w:t>
      </w:r>
      <w:r>
        <w:t xml:space="preserve"> Ideen ergänzt werden.</w:t>
      </w:r>
    </w:p>
    <w:p w14:paraId="16C43089" w14:textId="719EE0C0" w:rsidR="009F0A1D" w:rsidRDefault="009F0A1D" w:rsidP="00970575">
      <w:r w:rsidRPr="003C34D0">
        <w:rPr>
          <w:rStyle w:val="IntensiveHervorhebung"/>
          <w:i w:val="0"/>
          <w:iCs w:val="0"/>
        </w:rPr>
        <w:t>Aufgabe:</w:t>
      </w:r>
      <w:r>
        <w:t xml:space="preserve"> Wählen Sie mehrere neue Befehle aus und überlegen sich geeignete Codierungen. Erweitern Sie anschließend Ihr</w:t>
      </w:r>
      <w:r w:rsidR="00250657">
        <w:t xml:space="preserve"> Automatenmodell des zugehörigen </w:t>
      </w:r>
      <w:r w:rsidR="00D61C93">
        <w:t>Interpreters</w:t>
      </w:r>
      <w:r>
        <w:t xml:space="preserve"> entsprechend</w:t>
      </w:r>
      <w:r w:rsidR="00250657">
        <w:t xml:space="preserve"> und implementieren Sie es</w:t>
      </w:r>
      <w:r>
        <w:t>.</w:t>
      </w:r>
    </w:p>
    <w:p w14:paraId="21F8DC9E" w14:textId="63F8E1D8" w:rsidR="0041603C" w:rsidRDefault="0041603C" w:rsidP="00AF346C">
      <w:pPr>
        <w:pStyle w:val="Listenabsatz"/>
      </w:pPr>
    </w:p>
    <w:tbl>
      <w:tblPr>
        <w:tblStyle w:val="Gitternetztabelle4Akzent1"/>
        <w:tblW w:w="0" w:type="auto"/>
        <w:tblLook w:val="0420" w:firstRow="1" w:lastRow="0" w:firstColumn="0" w:lastColumn="0" w:noHBand="0" w:noVBand="1"/>
      </w:tblPr>
      <w:tblGrid>
        <w:gridCol w:w="2263"/>
        <w:gridCol w:w="6761"/>
      </w:tblGrid>
      <w:tr w:rsidR="007548EF" w:rsidRPr="003F5E3B" w14:paraId="3D8D9F2E" w14:textId="77777777" w:rsidTr="005A6512">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0B8BAC98" w14:textId="77777777" w:rsidR="007548EF" w:rsidRPr="003F5E3B" w:rsidRDefault="007548EF" w:rsidP="005A6512">
            <w:pPr>
              <w:rPr>
                <w:b w:val="0"/>
                <w:bCs w:val="0"/>
              </w:rPr>
            </w:pPr>
            <w:r>
              <w:br w:type="page"/>
              <w:t>Befehl</w:t>
            </w:r>
          </w:p>
        </w:tc>
        <w:tc>
          <w:tcPr>
            <w:tcW w:w="6761" w:type="dxa"/>
            <w:shd w:val="clear" w:color="auto" w:fill="4E6B9E"/>
          </w:tcPr>
          <w:p w14:paraId="0868F50D" w14:textId="77777777" w:rsidR="007548EF" w:rsidRPr="003F5E3B" w:rsidRDefault="007548EF" w:rsidP="005A6512">
            <w:pPr>
              <w:rPr>
                <w:b w:val="0"/>
                <w:bCs w:val="0"/>
              </w:rPr>
            </w:pPr>
            <w:r w:rsidRPr="003F5E3B">
              <w:t>Bedeutung</w:t>
            </w:r>
          </w:p>
        </w:tc>
      </w:tr>
      <w:tr w:rsidR="007548EF" w:rsidRPr="003179DB" w14:paraId="06B4D20E"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D208F09" w14:textId="31A6EBC2" w:rsidR="007548EF" w:rsidRDefault="007548EF" w:rsidP="005A6512"/>
        </w:tc>
        <w:tc>
          <w:tcPr>
            <w:tcW w:w="6761" w:type="dxa"/>
            <w:vAlign w:val="center"/>
          </w:tcPr>
          <w:p w14:paraId="651C389D" w14:textId="11290997" w:rsidR="007548EF" w:rsidRPr="003179DB" w:rsidRDefault="007548EF" w:rsidP="005A6512">
            <w:r>
              <w:t>Die Turtle bewegt sich um x Schritte</w:t>
            </w:r>
            <w:r w:rsidR="00225586">
              <w:t xml:space="preserve"> rückwärts</w:t>
            </w:r>
            <w:r w:rsidR="009F0A1D">
              <w:t>.</w:t>
            </w:r>
          </w:p>
        </w:tc>
      </w:tr>
      <w:tr w:rsidR="009F0A1D" w14:paraId="5CED1C1A" w14:textId="77777777" w:rsidTr="005A6512">
        <w:tc>
          <w:tcPr>
            <w:tcW w:w="2263" w:type="dxa"/>
            <w:vAlign w:val="center"/>
          </w:tcPr>
          <w:p w14:paraId="61EB0F97" w14:textId="6BAF37FB" w:rsidR="009F0A1D" w:rsidRDefault="009F0A1D" w:rsidP="009F0A1D"/>
        </w:tc>
        <w:tc>
          <w:tcPr>
            <w:tcW w:w="6761" w:type="dxa"/>
            <w:vAlign w:val="center"/>
          </w:tcPr>
          <w:p w14:paraId="11C21004" w14:textId="44844032" w:rsidR="009F0A1D" w:rsidRDefault="009F0A1D" w:rsidP="009F0A1D">
            <w:r>
              <w:t>Die Turtle dreht sich um den Winkel x entgegen dem Uhrzeigersinn.</w:t>
            </w:r>
          </w:p>
        </w:tc>
      </w:tr>
      <w:tr w:rsidR="009F0A1D" w14:paraId="2538BFF1"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6FF5D66" w14:textId="77777777" w:rsidR="009F0A1D" w:rsidRDefault="009F0A1D" w:rsidP="009F0A1D"/>
        </w:tc>
        <w:tc>
          <w:tcPr>
            <w:tcW w:w="6761" w:type="dxa"/>
            <w:vAlign w:val="center"/>
          </w:tcPr>
          <w:p w14:paraId="2DAEC7EE" w14:textId="467B59E8" w:rsidR="009F0A1D" w:rsidRDefault="009F0A1D" w:rsidP="009F0A1D">
            <w:r>
              <w:t xml:space="preserve">Die Stiftdicke </w:t>
            </w:r>
            <w:proofErr w:type="gramStart"/>
            <w:r>
              <w:t>wird</w:t>
            </w:r>
            <w:proofErr w:type="gramEnd"/>
            <w:r>
              <w:t xml:space="preserve"> geändert.</w:t>
            </w:r>
          </w:p>
        </w:tc>
      </w:tr>
      <w:tr w:rsidR="009F0A1D" w14:paraId="58FA5016" w14:textId="77777777" w:rsidTr="005A6512">
        <w:tc>
          <w:tcPr>
            <w:tcW w:w="2263" w:type="dxa"/>
            <w:vAlign w:val="center"/>
          </w:tcPr>
          <w:p w14:paraId="0311B9F5" w14:textId="77777777" w:rsidR="009F0A1D" w:rsidRDefault="009F0A1D" w:rsidP="009F0A1D"/>
        </w:tc>
        <w:tc>
          <w:tcPr>
            <w:tcW w:w="6761" w:type="dxa"/>
            <w:vAlign w:val="center"/>
          </w:tcPr>
          <w:p w14:paraId="5A17AAA5" w14:textId="2D88492A" w:rsidR="009F0A1D" w:rsidRDefault="009F0A1D" w:rsidP="009F0A1D">
            <w:r>
              <w:t>Die Stiftfarbe wird geändert.</w:t>
            </w:r>
          </w:p>
        </w:tc>
      </w:tr>
      <w:tr w:rsidR="009F0A1D" w14:paraId="414B4A05"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F5C098F" w14:textId="3C039577" w:rsidR="009F0A1D" w:rsidRDefault="009F0A1D" w:rsidP="009F0A1D"/>
        </w:tc>
        <w:tc>
          <w:tcPr>
            <w:tcW w:w="6761" w:type="dxa"/>
            <w:vAlign w:val="center"/>
          </w:tcPr>
          <w:p w14:paraId="58E76CF1" w14:textId="7B659166" w:rsidR="009F0A1D" w:rsidRDefault="009F0A1D" w:rsidP="009F0A1D">
            <w:r>
              <w:t xml:space="preserve">Die Stiftfarbe wird auf den RGB-Wert </w:t>
            </w:r>
            <w:r w:rsidRPr="009F0A1D">
              <w:rPr>
                <w:rFonts w:ascii="Courier New" w:hAnsi="Courier New" w:cs="Courier New"/>
              </w:rPr>
              <w:t>(</w:t>
            </w:r>
            <w:proofErr w:type="spellStart"/>
            <w:proofErr w:type="gramStart"/>
            <w:r w:rsidRPr="009F0A1D">
              <w:rPr>
                <w:rFonts w:ascii="Courier New" w:hAnsi="Courier New" w:cs="Courier New"/>
              </w:rPr>
              <w:t>r,g</w:t>
            </w:r>
            <w:proofErr w:type="gramEnd"/>
            <w:r w:rsidRPr="009F0A1D">
              <w:rPr>
                <w:rFonts w:ascii="Courier New" w:hAnsi="Courier New" w:cs="Courier New"/>
              </w:rPr>
              <w:t>,b</w:t>
            </w:r>
            <w:proofErr w:type="spellEnd"/>
            <w:r w:rsidRPr="009F0A1D">
              <w:rPr>
                <w:rFonts w:ascii="Courier New" w:hAnsi="Courier New" w:cs="Courier New"/>
              </w:rPr>
              <w:t xml:space="preserve">) </w:t>
            </w:r>
            <w:r>
              <w:t>gesetzt.</w:t>
            </w:r>
          </w:p>
        </w:tc>
      </w:tr>
      <w:tr w:rsidR="009F0A1D" w14:paraId="4C3DF9CA" w14:textId="77777777" w:rsidTr="005A6512">
        <w:tc>
          <w:tcPr>
            <w:tcW w:w="2263" w:type="dxa"/>
            <w:vAlign w:val="center"/>
          </w:tcPr>
          <w:p w14:paraId="00636DF3" w14:textId="7089C4AE" w:rsidR="009F0A1D" w:rsidRDefault="009F0A1D" w:rsidP="009F0A1D"/>
        </w:tc>
        <w:tc>
          <w:tcPr>
            <w:tcW w:w="6761" w:type="dxa"/>
            <w:vAlign w:val="center"/>
          </w:tcPr>
          <w:p w14:paraId="017DA560" w14:textId="3A04CE8B" w:rsidR="009F0A1D" w:rsidRDefault="009F0A1D" w:rsidP="009F0A1D">
            <w:pPr>
              <w:keepNext/>
            </w:pPr>
            <w:r>
              <w:t>Die Turtle versteckt sich.</w:t>
            </w:r>
          </w:p>
        </w:tc>
      </w:tr>
      <w:tr w:rsidR="009F0A1D" w14:paraId="752D641F"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6887DDE" w14:textId="77777777" w:rsidR="009F0A1D" w:rsidRDefault="009F0A1D" w:rsidP="009F0A1D"/>
        </w:tc>
        <w:tc>
          <w:tcPr>
            <w:tcW w:w="6761" w:type="dxa"/>
            <w:vAlign w:val="center"/>
          </w:tcPr>
          <w:p w14:paraId="3D515B6E" w14:textId="2970F55A" w:rsidR="009F0A1D" w:rsidRDefault="009F0A1D" w:rsidP="009F0A1D">
            <w:pPr>
              <w:keepNext/>
            </w:pPr>
            <w:r>
              <w:t>Die Turtle wird sichtbar.</w:t>
            </w:r>
          </w:p>
        </w:tc>
      </w:tr>
      <w:tr w:rsidR="009F0A1D" w14:paraId="3672C8D6" w14:textId="77777777" w:rsidTr="005A6512">
        <w:tc>
          <w:tcPr>
            <w:tcW w:w="2263" w:type="dxa"/>
            <w:vAlign w:val="center"/>
          </w:tcPr>
          <w:p w14:paraId="2A1B69A7" w14:textId="77777777" w:rsidR="009F0A1D" w:rsidRDefault="009F0A1D" w:rsidP="009F0A1D"/>
        </w:tc>
        <w:tc>
          <w:tcPr>
            <w:tcW w:w="6761" w:type="dxa"/>
            <w:vAlign w:val="center"/>
          </w:tcPr>
          <w:p w14:paraId="78B0ECA1" w14:textId="6DE8265F" w:rsidR="009F0A1D" w:rsidRDefault="009F0A1D" w:rsidP="009F0A1D">
            <w:pPr>
              <w:keepNext/>
            </w:pPr>
            <w:r>
              <w:t>Der Bildschirm wird gelöscht.</w:t>
            </w:r>
          </w:p>
        </w:tc>
      </w:tr>
      <w:tr w:rsidR="009F0A1D" w14:paraId="73D6CDC4"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C34129E" w14:textId="77777777" w:rsidR="009F0A1D" w:rsidRDefault="009F0A1D" w:rsidP="009F0A1D"/>
        </w:tc>
        <w:tc>
          <w:tcPr>
            <w:tcW w:w="6761" w:type="dxa"/>
            <w:vAlign w:val="center"/>
          </w:tcPr>
          <w:p w14:paraId="64BAF85C" w14:textId="467AE308" w:rsidR="009F0A1D" w:rsidRDefault="009F0A1D" w:rsidP="009F0A1D">
            <w:pPr>
              <w:keepNext/>
            </w:pPr>
            <w:r>
              <w:t xml:space="preserve">Die Turtle geht zur Position </w:t>
            </w:r>
            <w:r w:rsidRPr="009F0A1D">
              <w:rPr>
                <w:rFonts w:ascii="Courier New" w:hAnsi="Courier New" w:cs="Courier New"/>
              </w:rPr>
              <w:t>(</w:t>
            </w:r>
            <w:proofErr w:type="spellStart"/>
            <w:proofErr w:type="gramStart"/>
            <w:r w:rsidRPr="009F0A1D">
              <w:rPr>
                <w:rFonts w:ascii="Courier New" w:hAnsi="Courier New" w:cs="Courier New"/>
              </w:rPr>
              <w:t>x,y</w:t>
            </w:r>
            <w:proofErr w:type="spellEnd"/>
            <w:proofErr w:type="gramEnd"/>
            <w:r w:rsidRPr="009F0A1D">
              <w:rPr>
                <w:rFonts w:ascii="Courier New" w:hAnsi="Courier New" w:cs="Courier New"/>
              </w:rPr>
              <w:t>)</w:t>
            </w:r>
            <w:r>
              <w:t>.</w:t>
            </w:r>
          </w:p>
        </w:tc>
      </w:tr>
      <w:tr w:rsidR="009F0A1D" w14:paraId="64360A0C" w14:textId="77777777" w:rsidTr="005A6512">
        <w:tc>
          <w:tcPr>
            <w:tcW w:w="2263" w:type="dxa"/>
            <w:vAlign w:val="center"/>
          </w:tcPr>
          <w:p w14:paraId="5D3640F7" w14:textId="459E2B4C" w:rsidR="009F0A1D" w:rsidRDefault="009F0A1D" w:rsidP="009F0A1D"/>
        </w:tc>
        <w:tc>
          <w:tcPr>
            <w:tcW w:w="6761" w:type="dxa"/>
            <w:vAlign w:val="center"/>
          </w:tcPr>
          <w:p w14:paraId="05673A59" w14:textId="5E73A10A" w:rsidR="009F0A1D" w:rsidRDefault="00950A14" w:rsidP="009F0A1D">
            <w:pPr>
              <w:keepNext/>
            </w:pPr>
            <w:r>
              <w:t>Eine</w:t>
            </w:r>
            <w:r w:rsidR="009F0A1D">
              <w:t xml:space="preserve"> </w:t>
            </w:r>
            <w:r w:rsidR="009F0A1D" w:rsidRPr="00950A14">
              <w:rPr>
                <w:rFonts w:ascii="Courier New" w:hAnsi="Courier New" w:cs="Courier New"/>
              </w:rPr>
              <w:t>Befehl</w:t>
            </w:r>
            <w:r w:rsidRPr="00950A14">
              <w:rPr>
                <w:rFonts w:ascii="Courier New" w:hAnsi="Courier New" w:cs="Courier New"/>
              </w:rPr>
              <w:t>sfolge</w:t>
            </w:r>
            <w:r w:rsidR="009F0A1D">
              <w:t xml:space="preserve"> wird </w:t>
            </w:r>
            <w:r w:rsidR="009F0A1D" w:rsidRPr="00950A14">
              <w:rPr>
                <w:rFonts w:ascii="Courier New" w:hAnsi="Courier New" w:cs="Courier New"/>
              </w:rPr>
              <w:t>x</w:t>
            </w:r>
            <w:r w:rsidR="009F0A1D">
              <w:t>-mal wiederholt</w:t>
            </w:r>
            <w:r>
              <w:t>.</w:t>
            </w:r>
          </w:p>
        </w:tc>
      </w:tr>
    </w:tbl>
    <w:p w14:paraId="1E9B01F4" w14:textId="4C162A45" w:rsidR="0041603C" w:rsidRDefault="0041603C" w:rsidP="0041603C"/>
    <w:p w14:paraId="2A1DF9F2" w14:textId="77777777" w:rsidR="007A448B" w:rsidRDefault="007A448B" w:rsidP="00970575"/>
    <w:p w14:paraId="5FB6D7C8" w14:textId="77777777" w:rsidR="0000345C" w:rsidRDefault="0000345C" w:rsidP="00970575"/>
    <w:p w14:paraId="627BED87" w14:textId="31112D54" w:rsidR="00970575" w:rsidRDefault="008966E0">
      <w:r>
        <w:t>Di</w:t>
      </w:r>
      <w:r w:rsidR="00970575" w:rsidRPr="0027492F">
        <w:t>eses Werk ist lizenziert unter</w:t>
      </w:r>
      <w:r w:rsidR="00994C05">
        <w:t xml:space="preserve"> einer </w:t>
      </w:r>
      <w:hyperlink r:id="rId9"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p w14:paraId="7F7A1313" w14:textId="77777777" w:rsidR="001F1E80" w:rsidRPr="00A13C66" w:rsidRDefault="001F1E80" w:rsidP="001F1E80">
      <w:pPr>
        <w:rPr>
          <w:b/>
          <w:bCs/>
        </w:rPr>
      </w:pPr>
      <w:r w:rsidRPr="00A13C66">
        <w:rPr>
          <w:b/>
          <w:bCs/>
        </w:rPr>
        <w:t>Haftung Quellcode:</w:t>
      </w:r>
    </w:p>
    <w:p w14:paraId="093AC1E8" w14:textId="3E1462B1" w:rsidR="001F1E80" w:rsidRDefault="001F1E80" w:rsidP="001F1E80">
      <w:r>
        <w:t xml:space="preserve">Für die korrekte Ausführbarkeit der Quelltexte in diesem </w:t>
      </w:r>
      <w:r w:rsidR="00B508DE">
        <w:t>Material</w:t>
      </w:r>
      <w:r>
        <w:t xml:space="preserve"> wird keine Garantie übernommen. Auch für Folgeschäden, die sich aus der Anwendung der Quelltexte oder durch eventuelle fehlerhafte Angaben ergeben, wird keine Haftung oder juristische Verantwortung übernommen.</w:t>
      </w:r>
    </w:p>
    <w:p w14:paraId="0BD320D2" w14:textId="634CF9E1" w:rsidR="005A6512" w:rsidRDefault="001F1E80" w:rsidP="001F1E80">
      <w:pPr>
        <w:spacing w:before="120"/>
      </w:pPr>
      <w:r w:rsidRPr="00B67264">
        <w:rPr>
          <w:b/>
          <w:bCs/>
        </w:rPr>
        <w:t>Bildnachweis</w:t>
      </w:r>
      <w:r>
        <w:t xml:space="preserve">: Die Abbildungen zu endlichen Automaten wurden mit </w:t>
      </w:r>
      <w:proofErr w:type="spellStart"/>
      <w:r>
        <w:t>Flaci</w:t>
      </w:r>
      <w:proofErr w:type="spellEnd"/>
      <w:r>
        <w:t xml:space="preserve"> erstellt: </w:t>
      </w:r>
      <w:hyperlink r:id="rId10" w:history="1">
        <w:r w:rsidR="005A6512" w:rsidRPr="006C4971">
          <w:rPr>
            <w:rStyle w:val="Hyperlink"/>
          </w:rPr>
          <w:t>https://flaci.com/home/</w:t>
        </w:r>
      </w:hyperlink>
      <w:r w:rsidR="005A6512">
        <w:t xml:space="preserve"> </w:t>
      </w:r>
      <w:r>
        <w:t>(Link vom 14.05.2020).</w:t>
      </w:r>
    </w:p>
    <w:sectPr w:rsidR="005A6512"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2C74F" w14:textId="77777777" w:rsidR="00DD1198" w:rsidRDefault="00DD1198" w:rsidP="006D1346">
      <w:pPr>
        <w:spacing w:after="0" w:line="240" w:lineRule="auto"/>
      </w:pPr>
      <w:r>
        <w:separator/>
      </w:r>
    </w:p>
  </w:endnote>
  <w:endnote w:type="continuationSeparator" w:id="0">
    <w:p w14:paraId="55D51CC6" w14:textId="77777777" w:rsidR="00DD1198" w:rsidRDefault="00DD119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510F92EA" w:rsidR="005A6512" w:rsidRPr="007E2D0D" w:rsidRDefault="005A6512">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tab/>
    </w:r>
    <w:r>
      <w:rPr>
        <w:color w:val="808080" w:themeColor="background1" w:themeShade="80"/>
        <w:sz w:val="20"/>
        <w:szCs w:val="20"/>
      </w:rPr>
      <w:t>Annika Eickhoff-Schachtebeck</w:t>
    </w:r>
    <w:r w:rsidRPr="007E2D0D">
      <w:rPr>
        <w:color w:val="808080" w:themeColor="background1" w:themeShade="80"/>
        <w:sz w:val="20"/>
        <w:szCs w:val="20"/>
      </w:rPr>
      <w:t xml:space="preserve">, Stand: </w:t>
    </w:r>
    <w:r w:rsidR="00A70B03">
      <w:rPr>
        <w:color w:val="808080" w:themeColor="background1" w:themeShade="80"/>
        <w:sz w:val="20"/>
        <w:szCs w:val="20"/>
      </w:rPr>
      <w:t xml:space="preserve">September </w:t>
    </w:r>
    <w:r>
      <w:rPr>
        <w:color w:val="808080" w:themeColor="background1" w:themeShade="80"/>
        <w:sz w:val="20"/>
        <w:szCs w:val="20"/>
      </w:rPr>
      <w:t>2020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A4978" w14:textId="77777777" w:rsidR="00DD1198" w:rsidRDefault="00DD1198" w:rsidP="006D1346">
      <w:pPr>
        <w:spacing w:after="0" w:line="240" w:lineRule="auto"/>
      </w:pPr>
      <w:r>
        <w:separator/>
      </w:r>
    </w:p>
  </w:footnote>
  <w:footnote w:type="continuationSeparator" w:id="0">
    <w:p w14:paraId="6DEE8662" w14:textId="77777777" w:rsidR="00DD1198" w:rsidRDefault="00DD1198" w:rsidP="006D1346">
      <w:pPr>
        <w:spacing w:after="0" w:line="240" w:lineRule="auto"/>
      </w:pPr>
      <w:r>
        <w:continuationSeparator/>
      </w:r>
    </w:p>
  </w:footnote>
  <w:footnote w:id="1">
    <w:p w14:paraId="1E1EBE14" w14:textId="3E74B480" w:rsidR="005A6512" w:rsidRDefault="005A6512">
      <w:pPr>
        <w:pStyle w:val="Funotentext"/>
      </w:pPr>
      <w:r>
        <w:rPr>
          <w:rStyle w:val="Funotenzeichen"/>
        </w:rPr>
        <w:footnoteRef/>
      </w:r>
      <w:r>
        <w:t xml:space="preserve"> vgl. Modrow, Eckart, Theoretische Informatik mit Delphi, </w:t>
      </w:r>
      <w:proofErr w:type="spellStart"/>
      <w:r>
        <w:t>emu</w:t>
      </w:r>
      <w:proofErr w:type="spellEnd"/>
      <w:r>
        <w:t xml:space="preserve">-online, 2005 bzw. Modrow, Eckart, „Einführung in die Informatik – Teil VII Erkennende Automaten“, </w:t>
      </w:r>
      <w:proofErr w:type="spellStart"/>
      <w:r>
        <w:t>vlin</w:t>
      </w:r>
      <w:proofErr w:type="spellEnd"/>
      <w:r>
        <w:t>-Material</w:t>
      </w:r>
    </w:p>
  </w:footnote>
  <w:footnote w:id="2">
    <w:p w14:paraId="7BEC4B00" w14:textId="65CE9E58" w:rsidR="007D1A8A" w:rsidRDefault="007D1A8A">
      <w:pPr>
        <w:pStyle w:val="Funotentext"/>
      </w:pPr>
      <w:r>
        <w:rPr>
          <w:rStyle w:val="Funotenzeichen"/>
        </w:rPr>
        <w:footnoteRef/>
      </w:r>
      <w:r>
        <w:t xml:space="preserve"> Viele Programmiersprachen bieten bereits vorgefertigte Turtle-Klassen an, deren Befehle hier genutzt werden können.</w:t>
      </w:r>
      <w:r w:rsidR="00061C07">
        <w:t xml:space="preserve"> Alternativ kann ein Teil der Lerngruppe die Implementierung einer eigenen Turtle-Klasse übernehmen.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5A6512" w:rsidRDefault="005A651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B7AAD"/>
    <w:multiLevelType w:val="hybridMultilevel"/>
    <w:tmpl w:val="78CCC51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C05617"/>
    <w:multiLevelType w:val="hybridMultilevel"/>
    <w:tmpl w:val="5C524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F47F5D"/>
    <w:multiLevelType w:val="hybridMultilevel"/>
    <w:tmpl w:val="A014A8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6"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7"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5E45C8B"/>
    <w:multiLevelType w:val="hybridMultilevel"/>
    <w:tmpl w:val="3AEA83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6"/>
  </w:num>
  <w:num w:numId="2">
    <w:abstractNumId w:val="33"/>
  </w:num>
  <w:num w:numId="3">
    <w:abstractNumId w:val="5"/>
  </w:num>
  <w:num w:numId="4">
    <w:abstractNumId w:val="30"/>
  </w:num>
  <w:num w:numId="5">
    <w:abstractNumId w:val="37"/>
  </w:num>
  <w:num w:numId="6">
    <w:abstractNumId w:val="35"/>
  </w:num>
  <w:num w:numId="7">
    <w:abstractNumId w:val="21"/>
  </w:num>
  <w:num w:numId="8">
    <w:abstractNumId w:val="19"/>
  </w:num>
  <w:num w:numId="9">
    <w:abstractNumId w:val="1"/>
  </w:num>
  <w:num w:numId="10">
    <w:abstractNumId w:val="18"/>
  </w:num>
  <w:num w:numId="11">
    <w:abstractNumId w:val="3"/>
  </w:num>
  <w:num w:numId="12">
    <w:abstractNumId w:val="32"/>
  </w:num>
  <w:num w:numId="13">
    <w:abstractNumId w:val="2"/>
  </w:num>
  <w:num w:numId="14">
    <w:abstractNumId w:val="10"/>
  </w:num>
  <w:num w:numId="15">
    <w:abstractNumId w:val="14"/>
  </w:num>
  <w:num w:numId="16">
    <w:abstractNumId w:val="20"/>
  </w:num>
  <w:num w:numId="17">
    <w:abstractNumId w:val="17"/>
  </w:num>
  <w:num w:numId="18">
    <w:abstractNumId w:val="8"/>
  </w:num>
  <w:num w:numId="19">
    <w:abstractNumId w:val="4"/>
  </w:num>
  <w:num w:numId="20">
    <w:abstractNumId w:val="36"/>
  </w:num>
  <w:num w:numId="21">
    <w:abstractNumId w:val="25"/>
  </w:num>
  <w:num w:numId="22">
    <w:abstractNumId w:val="26"/>
    <w:lvlOverride w:ilvl="0">
      <w:startOverride w:val="1"/>
    </w:lvlOverride>
  </w:num>
  <w:num w:numId="23">
    <w:abstractNumId w:val="26"/>
    <w:lvlOverride w:ilvl="0">
      <w:startOverride w:val="1"/>
    </w:lvlOverride>
  </w:num>
  <w:num w:numId="24">
    <w:abstractNumId w:val="26"/>
    <w:lvlOverride w:ilvl="0">
      <w:startOverride w:val="1"/>
    </w:lvlOverride>
  </w:num>
  <w:num w:numId="25">
    <w:abstractNumId w:val="26"/>
    <w:lvlOverride w:ilvl="0">
      <w:startOverride w:val="1"/>
    </w:lvlOverride>
  </w:num>
  <w:num w:numId="26">
    <w:abstractNumId w:val="24"/>
  </w:num>
  <w:num w:numId="27">
    <w:abstractNumId w:val="13"/>
  </w:num>
  <w:num w:numId="28">
    <w:abstractNumId w:val="31"/>
  </w:num>
  <w:num w:numId="29">
    <w:abstractNumId w:val="27"/>
  </w:num>
  <w:num w:numId="30">
    <w:abstractNumId w:val="15"/>
  </w:num>
  <w:num w:numId="31">
    <w:abstractNumId w:val="28"/>
  </w:num>
  <w:num w:numId="32">
    <w:abstractNumId w:val="9"/>
  </w:num>
  <w:num w:numId="33">
    <w:abstractNumId w:val="22"/>
  </w:num>
  <w:num w:numId="34">
    <w:abstractNumId w:val="11"/>
  </w:num>
  <w:num w:numId="35">
    <w:abstractNumId w:val="34"/>
  </w:num>
  <w:num w:numId="36">
    <w:abstractNumId w:val="16"/>
  </w:num>
  <w:num w:numId="37">
    <w:abstractNumId w:val="29"/>
  </w:num>
  <w:num w:numId="38">
    <w:abstractNumId w:val="6"/>
  </w:num>
  <w:num w:numId="39">
    <w:abstractNumId w:val="0"/>
  </w:num>
  <w:num w:numId="40">
    <w:abstractNumId w:val="23"/>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775F"/>
    <w:rsid w:val="00017751"/>
    <w:rsid w:val="00026157"/>
    <w:rsid w:val="000346DA"/>
    <w:rsid w:val="000456B3"/>
    <w:rsid w:val="00053BD8"/>
    <w:rsid w:val="00061C07"/>
    <w:rsid w:val="00071419"/>
    <w:rsid w:val="00072ED2"/>
    <w:rsid w:val="00082363"/>
    <w:rsid w:val="00087065"/>
    <w:rsid w:val="000B7B1E"/>
    <w:rsid w:val="000D705D"/>
    <w:rsid w:val="00126D3F"/>
    <w:rsid w:val="00134A91"/>
    <w:rsid w:val="00161FA8"/>
    <w:rsid w:val="00186A5F"/>
    <w:rsid w:val="00193B05"/>
    <w:rsid w:val="001A0E6C"/>
    <w:rsid w:val="001B0A27"/>
    <w:rsid w:val="001C0058"/>
    <w:rsid w:val="001C2D07"/>
    <w:rsid w:val="001C48E7"/>
    <w:rsid w:val="001C500F"/>
    <w:rsid w:val="001F1E80"/>
    <w:rsid w:val="001F5F1E"/>
    <w:rsid w:val="001F622A"/>
    <w:rsid w:val="002026A2"/>
    <w:rsid w:val="00210DB8"/>
    <w:rsid w:val="002219D9"/>
    <w:rsid w:val="00221D86"/>
    <w:rsid w:val="002233BB"/>
    <w:rsid w:val="00225586"/>
    <w:rsid w:val="00244639"/>
    <w:rsid w:val="00250657"/>
    <w:rsid w:val="00264EA1"/>
    <w:rsid w:val="00285FBD"/>
    <w:rsid w:val="00292425"/>
    <w:rsid w:val="0029792F"/>
    <w:rsid w:val="002A157D"/>
    <w:rsid w:val="002A5DB8"/>
    <w:rsid w:val="002C1D19"/>
    <w:rsid w:val="002C5405"/>
    <w:rsid w:val="002D379D"/>
    <w:rsid w:val="002D414B"/>
    <w:rsid w:val="002D6562"/>
    <w:rsid w:val="002E40AB"/>
    <w:rsid w:val="002E6C95"/>
    <w:rsid w:val="0030362D"/>
    <w:rsid w:val="003038BA"/>
    <w:rsid w:val="0030714B"/>
    <w:rsid w:val="00315A10"/>
    <w:rsid w:val="003175CC"/>
    <w:rsid w:val="003179DB"/>
    <w:rsid w:val="00323E72"/>
    <w:rsid w:val="00330DB0"/>
    <w:rsid w:val="00334221"/>
    <w:rsid w:val="003343D3"/>
    <w:rsid w:val="003416CB"/>
    <w:rsid w:val="00355AB3"/>
    <w:rsid w:val="00372ED2"/>
    <w:rsid w:val="00376378"/>
    <w:rsid w:val="00376631"/>
    <w:rsid w:val="00381B15"/>
    <w:rsid w:val="003906DC"/>
    <w:rsid w:val="00393166"/>
    <w:rsid w:val="00394681"/>
    <w:rsid w:val="003B0752"/>
    <w:rsid w:val="003B65CE"/>
    <w:rsid w:val="003B7431"/>
    <w:rsid w:val="003B7451"/>
    <w:rsid w:val="003C34D0"/>
    <w:rsid w:val="003E0CC4"/>
    <w:rsid w:val="003E39E7"/>
    <w:rsid w:val="003E4F79"/>
    <w:rsid w:val="003F0BA6"/>
    <w:rsid w:val="003F1BA5"/>
    <w:rsid w:val="003F45B4"/>
    <w:rsid w:val="003F5E3B"/>
    <w:rsid w:val="0040418C"/>
    <w:rsid w:val="00412C43"/>
    <w:rsid w:val="00415B86"/>
    <w:rsid w:val="00415CB9"/>
    <w:rsid w:val="0041603C"/>
    <w:rsid w:val="0042385F"/>
    <w:rsid w:val="00423EB3"/>
    <w:rsid w:val="00433FED"/>
    <w:rsid w:val="00437449"/>
    <w:rsid w:val="004428DD"/>
    <w:rsid w:val="00445135"/>
    <w:rsid w:val="00447747"/>
    <w:rsid w:val="00461441"/>
    <w:rsid w:val="00481CAD"/>
    <w:rsid w:val="004832B8"/>
    <w:rsid w:val="004850AB"/>
    <w:rsid w:val="00494093"/>
    <w:rsid w:val="00496293"/>
    <w:rsid w:val="004B0D19"/>
    <w:rsid w:val="004B32AE"/>
    <w:rsid w:val="004B35A7"/>
    <w:rsid w:val="004C259A"/>
    <w:rsid w:val="004F1042"/>
    <w:rsid w:val="00510A3D"/>
    <w:rsid w:val="00513045"/>
    <w:rsid w:val="00514B52"/>
    <w:rsid w:val="005349A5"/>
    <w:rsid w:val="005369A0"/>
    <w:rsid w:val="00543B06"/>
    <w:rsid w:val="00545A0C"/>
    <w:rsid w:val="005536BA"/>
    <w:rsid w:val="00554E24"/>
    <w:rsid w:val="005A6512"/>
    <w:rsid w:val="005A722F"/>
    <w:rsid w:val="005C7775"/>
    <w:rsid w:val="005D2B12"/>
    <w:rsid w:val="005D5875"/>
    <w:rsid w:val="005E301E"/>
    <w:rsid w:val="005E5D30"/>
    <w:rsid w:val="005E7D30"/>
    <w:rsid w:val="005F6623"/>
    <w:rsid w:val="00600140"/>
    <w:rsid w:val="00603F5A"/>
    <w:rsid w:val="0063498A"/>
    <w:rsid w:val="006464A2"/>
    <w:rsid w:val="00664784"/>
    <w:rsid w:val="00675849"/>
    <w:rsid w:val="00675F34"/>
    <w:rsid w:val="00693FB8"/>
    <w:rsid w:val="006942EE"/>
    <w:rsid w:val="006946C7"/>
    <w:rsid w:val="006A1484"/>
    <w:rsid w:val="006A7DFD"/>
    <w:rsid w:val="006B2673"/>
    <w:rsid w:val="006B39C8"/>
    <w:rsid w:val="006B7FA8"/>
    <w:rsid w:val="006D1346"/>
    <w:rsid w:val="006D2CB4"/>
    <w:rsid w:val="006D40B6"/>
    <w:rsid w:val="006D4CAD"/>
    <w:rsid w:val="006E07FD"/>
    <w:rsid w:val="006F44AA"/>
    <w:rsid w:val="006F5B66"/>
    <w:rsid w:val="007010AA"/>
    <w:rsid w:val="00725602"/>
    <w:rsid w:val="00725A4D"/>
    <w:rsid w:val="00737AFC"/>
    <w:rsid w:val="0074626D"/>
    <w:rsid w:val="007524C7"/>
    <w:rsid w:val="00752D75"/>
    <w:rsid w:val="007548EF"/>
    <w:rsid w:val="00762C2C"/>
    <w:rsid w:val="007632C2"/>
    <w:rsid w:val="007674A3"/>
    <w:rsid w:val="00767591"/>
    <w:rsid w:val="0077058E"/>
    <w:rsid w:val="0078342D"/>
    <w:rsid w:val="00793006"/>
    <w:rsid w:val="0079756B"/>
    <w:rsid w:val="007A448B"/>
    <w:rsid w:val="007B71A1"/>
    <w:rsid w:val="007B7266"/>
    <w:rsid w:val="007B79F5"/>
    <w:rsid w:val="007C1345"/>
    <w:rsid w:val="007D022E"/>
    <w:rsid w:val="007D1A8A"/>
    <w:rsid w:val="007D6DEB"/>
    <w:rsid w:val="007D72BF"/>
    <w:rsid w:val="007E2D0D"/>
    <w:rsid w:val="00805FFD"/>
    <w:rsid w:val="00844EA0"/>
    <w:rsid w:val="008508C6"/>
    <w:rsid w:val="00857C67"/>
    <w:rsid w:val="00862C3D"/>
    <w:rsid w:val="00871052"/>
    <w:rsid w:val="008809F6"/>
    <w:rsid w:val="00883594"/>
    <w:rsid w:val="00890AA2"/>
    <w:rsid w:val="008966E0"/>
    <w:rsid w:val="008A360B"/>
    <w:rsid w:val="008A6407"/>
    <w:rsid w:val="008B14DF"/>
    <w:rsid w:val="008B3146"/>
    <w:rsid w:val="008C093F"/>
    <w:rsid w:val="008D75AA"/>
    <w:rsid w:val="008E33C0"/>
    <w:rsid w:val="008E54DD"/>
    <w:rsid w:val="008F2A39"/>
    <w:rsid w:val="00904C30"/>
    <w:rsid w:val="00904FB1"/>
    <w:rsid w:val="00905781"/>
    <w:rsid w:val="00947EDF"/>
    <w:rsid w:val="00950A14"/>
    <w:rsid w:val="009608C3"/>
    <w:rsid w:val="00970575"/>
    <w:rsid w:val="009747A3"/>
    <w:rsid w:val="00983AC1"/>
    <w:rsid w:val="009902AC"/>
    <w:rsid w:val="009936A1"/>
    <w:rsid w:val="00994C05"/>
    <w:rsid w:val="00996F81"/>
    <w:rsid w:val="009971A3"/>
    <w:rsid w:val="009A3CF4"/>
    <w:rsid w:val="009A4C26"/>
    <w:rsid w:val="009B1F75"/>
    <w:rsid w:val="009C1E36"/>
    <w:rsid w:val="009E1FF5"/>
    <w:rsid w:val="009E205F"/>
    <w:rsid w:val="009E4A75"/>
    <w:rsid w:val="009F0A1D"/>
    <w:rsid w:val="009F53DE"/>
    <w:rsid w:val="009F580C"/>
    <w:rsid w:val="00A00FBD"/>
    <w:rsid w:val="00A010DB"/>
    <w:rsid w:val="00A01422"/>
    <w:rsid w:val="00A061E9"/>
    <w:rsid w:val="00A21EAD"/>
    <w:rsid w:val="00A36CBF"/>
    <w:rsid w:val="00A43086"/>
    <w:rsid w:val="00A621BD"/>
    <w:rsid w:val="00A70B03"/>
    <w:rsid w:val="00AA35A0"/>
    <w:rsid w:val="00AA432E"/>
    <w:rsid w:val="00AC2022"/>
    <w:rsid w:val="00AC5E66"/>
    <w:rsid w:val="00AF346C"/>
    <w:rsid w:val="00AF71EF"/>
    <w:rsid w:val="00B07884"/>
    <w:rsid w:val="00B225EC"/>
    <w:rsid w:val="00B34CB5"/>
    <w:rsid w:val="00B36633"/>
    <w:rsid w:val="00B374EE"/>
    <w:rsid w:val="00B45DB5"/>
    <w:rsid w:val="00B4654A"/>
    <w:rsid w:val="00B47EA6"/>
    <w:rsid w:val="00B508DE"/>
    <w:rsid w:val="00B52D13"/>
    <w:rsid w:val="00B55E82"/>
    <w:rsid w:val="00B60AC3"/>
    <w:rsid w:val="00B65416"/>
    <w:rsid w:val="00B701AF"/>
    <w:rsid w:val="00B73C44"/>
    <w:rsid w:val="00B7608A"/>
    <w:rsid w:val="00B92DDF"/>
    <w:rsid w:val="00B93359"/>
    <w:rsid w:val="00BB0BBA"/>
    <w:rsid w:val="00BC2421"/>
    <w:rsid w:val="00BE0E8A"/>
    <w:rsid w:val="00BF39A9"/>
    <w:rsid w:val="00C020BB"/>
    <w:rsid w:val="00C13180"/>
    <w:rsid w:val="00C20C7C"/>
    <w:rsid w:val="00C26C50"/>
    <w:rsid w:val="00C35FE7"/>
    <w:rsid w:val="00C42702"/>
    <w:rsid w:val="00C42E07"/>
    <w:rsid w:val="00C52360"/>
    <w:rsid w:val="00C5486A"/>
    <w:rsid w:val="00C60F02"/>
    <w:rsid w:val="00C74D4B"/>
    <w:rsid w:val="00C80680"/>
    <w:rsid w:val="00CA0EE9"/>
    <w:rsid w:val="00CA4A90"/>
    <w:rsid w:val="00CA7665"/>
    <w:rsid w:val="00CB18F6"/>
    <w:rsid w:val="00CB4125"/>
    <w:rsid w:val="00CB731F"/>
    <w:rsid w:val="00CC05C6"/>
    <w:rsid w:val="00CC361A"/>
    <w:rsid w:val="00CC6DC4"/>
    <w:rsid w:val="00CD179E"/>
    <w:rsid w:val="00CD2E2C"/>
    <w:rsid w:val="00CE335E"/>
    <w:rsid w:val="00D00FAE"/>
    <w:rsid w:val="00D01058"/>
    <w:rsid w:val="00D01D35"/>
    <w:rsid w:val="00D10AC8"/>
    <w:rsid w:val="00D11F3E"/>
    <w:rsid w:val="00D33E38"/>
    <w:rsid w:val="00D54465"/>
    <w:rsid w:val="00D61C93"/>
    <w:rsid w:val="00D65A4E"/>
    <w:rsid w:val="00D72D0B"/>
    <w:rsid w:val="00D7306F"/>
    <w:rsid w:val="00D771F7"/>
    <w:rsid w:val="00D775E8"/>
    <w:rsid w:val="00D9210A"/>
    <w:rsid w:val="00DA404D"/>
    <w:rsid w:val="00DA499B"/>
    <w:rsid w:val="00DB00FF"/>
    <w:rsid w:val="00DB2228"/>
    <w:rsid w:val="00DB46E7"/>
    <w:rsid w:val="00DC5E21"/>
    <w:rsid w:val="00DC7D0D"/>
    <w:rsid w:val="00DD1198"/>
    <w:rsid w:val="00DD3844"/>
    <w:rsid w:val="00DE3722"/>
    <w:rsid w:val="00DF56A6"/>
    <w:rsid w:val="00E032F5"/>
    <w:rsid w:val="00E03D37"/>
    <w:rsid w:val="00E10441"/>
    <w:rsid w:val="00E24FF2"/>
    <w:rsid w:val="00E2630C"/>
    <w:rsid w:val="00E34A08"/>
    <w:rsid w:val="00E36D04"/>
    <w:rsid w:val="00E632A7"/>
    <w:rsid w:val="00E64974"/>
    <w:rsid w:val="00E64B3F"/>
    <w:rsid w:val="00E67B23"/>
    <w:rsid w:val="00E700F0"/>
    <w:rsid w:val="00E83A00"/>
    <w:rsid w:val="00E934B0"/>
    <w:rsid w:val="00E948F0"/>
    <w:rsid w:val="00EB27F9"/>
    <w:rsid w:val="00EB340E"/>
    <w:rsid w:val="00EB593A"/>
    <w:rsid w:val="00EB5F95"/>
    <w:rsid w:val="00EB79D1"/>
    <w:rsid w:val="00EC081A"/>
    <w:rsid w:val="00EC1AAA"/>
    <w:rsid w:val="00EC6E4C"/>
    <w:rsid w:val="00ED2091"/>
    <w:rsid w:val="00EE2EE6"/>
    <w:rsid w:val="00EF0090"/>
    <w:rsid w:val="00EF42B2"/>
    <w:rsid w:val="00EF7705"/>
    <w:rsid w:val="00F04A61"/>
    <w:rsid w:val="00F37CED"/>
    <w:rsid w:val="00F40E77"/>
    <w:rsid w:val="00F513BF"/>
    <w:rsid w:val="00F551E8"/>
    <w:rsid w:val="00F5743F"/>
    <w:rsid w:val="00F575F3"/>
    <w:rsid w:val="00F60B1E"/>
    <w:rsid w:val="00F65A74"/>
    <w:rsid w:val="00F65F18"/>
    <w:rsid w:val="00F92353"/>
    <w:rsid w:val="00FB75E2"/>
    <w:rsid w:val="00FC1954"/>
    <w:rsid w:val="00FC53A2"/>
    <w:rsid w:val="00FD4592"/>
    <w:rsid w:val="00FD78F3"/>
    <w:rsid w:val="00FD7F45"/>
    <w:rsid w:val="00FE0C5D"/>
    <w:rsid w:val="00FE54F4"/>
    <w:rsid w:val="00FE73F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675F3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flaci.com/home/" TargetMode="External"/><Relationship Id="rId4" Type="http://schemas.openxmlformats.org/officeDocument/2006/relationships/settings" Target="settings.xml"/><Relationship Id="rId9" Type="http://schemas.openxmlformats.org/officeDocument/2006/relationships/hyperlink" Target="https://creativecommons.org/licenses/by-nc-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9B82B-1533-4FD5-9DE4-E9144CC7E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4613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24</cp:revision>
  <cp:lastPrinted>2020-05-20T04:01:00Z</cp:lastPrinted>
  <dcterms:created xsi:type="dcterms:W3CDTF">2020-05-23T12:47:00Z</dcterms:created>
  <dcterms:modified xsi:type="dcterms:W3CDTF">2020-08-24T13:23:00Z</dcterms:modified>
</cp:coreProperties>
</file>